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Verdana" w:cs="Verdana" w:eastAsia="Verdana" w:hAnsi="Verdana"/>
          <w:b w:val="1"/>
          <w:color w:val="000099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99"/>
          <w:sz w:val="28"/>
          <w:szCs w:val="28"/>
          <w:rtl w:val="0"/>
        </w:rPr>
        <w:t xml:space="preserve">[TÍTULO]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Verdana" w:cs="Verdana" w:eastAsia="Verdana" w:hAnsi="Verdana"/>
          <w:b w:val="1"/>
          <w:i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[Autor]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Verdana" w:cs="Verdana" w:eastAsia="Verdana" w:hAnsi="Verdana"/>
          <w:b w:val="1"/>
          <w:color w:val="000099"/>
        </w:rPr>
      </w:pPr>
      <w:r w:rsidDel="00000000" w:rsidR="00000000" w:rsidRPr="00000000">
        <w:rPr>
          <w:rFonts w:ascii="Verdana" w:cs="Verdana" w:eastAsia="Verdana" w:hAnsi="Verdana"/>
          <w:b w:val="1"/>
          <w:color w:val="000099"/>
          <w:rtl w:val="0"/>
        </w:rPr>
        <w:t xml:space="preserve">INTRODUCCIÓN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-25399</wp:posOffset>
                </wp:positionV>
                <wp:extent cx="2793365" cy="2895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06468" y="2389350"/>
                          <a:ext cx="2679065" cy="2781300"/>
                        </a:xfrm>
                        <a:custGeom>
                          <a:rect b="b" l="l" r="r" t="t"/>
                          <a:pathLst>
                            <a:path extrusionOk="0" h="2781300" w="2679065">
                              <a:moveTo>
                                <a:pt x="0" y="0"/>
                              </a:moveTo>
                              <a:lnTo>
                                <a:pt x="0" y="2781300"/>
                              </a:lnTo>
                              <a:lnTo>
                                <a:pt x="2679065" y="2781300"/>
                              </a:lnTo>
                              <a:lnTo>
                                <a:pt x="2679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cap="flat" cmpd="sng" w="28575">
                          <a:solidFill>
                            <a:srgbClr val="00009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 contenido de este documento deberá tener un máximo de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dos (2) caras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Las imágenes y tablas serán contadas dentro del espacio máximo admisible.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Cualquier duda en relación a la plantilla o al contenido del resumen, referirla al siguiente correo: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atpyc@puertos.es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Borrar este cuadro de texto a la entrega del resumen.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-25399</wp:posOffset>
                </wp:positionV>
                <wp:extent cx="2793365" cy="28956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365" cy="289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Este es el formato del texto de esta sección.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Verdana" w:cs="Verdana" w:eastAsia="Verdana" w:hAnsi="Verdana"/>
          <w:b w:val="1"/>
          <w:color w:val="000099"/>
        </w:rPr>
      </w:pPr>
      <w:r w:rsidDel="00000000" w:rsidR="00000000" w:rsidRPr="00000000">
        <w:rPr>
          <w:rFonts w:ascii="Verdana" w:cs="Verdana" w:eastAsia="Verdana" w:hAnsi="Verdana"/>
          <w:b w:val="1"/>
          <w:color w:val="000099"/>
          <w:rtl w:val="0"/>
        </w:rPr>
        <w:t xml:space="preserve">SECCIÓN 1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Este es el formato del texto de esta sección.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Verdana" w:cs="Verdana" w:eastAsia="Verdana" w:hAnsi="Verdana"/>
          <w:b w:val="1"/>
          <w:color w:val="000099"/>
        </w:rPr>
      </w:pPr>
      <w:r w:rsidDel="00000000" w:rsidR="00000000" w:rsidRPr="00000000">
        <w:rPr>
          <w:rFonts w:ascii="Verdana" w:cs="Verdana" w:eastAsia="Verdana" w:hAnsi="Verdana"/>
          <w:b w:val="1"/>
          <w:color w:val="000099"/>
          <w:rtl w:val="0"/>
        </w:rPr>
        <w:t xml:space="preserve">SECCIÓN (…)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Este es el formato del texto de esta sección.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continuación, se muestra el formato de las imágenes.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Verdana" w:cs="Verdana" w:eastAsia="Verdana" w:hAnsi="Verdana"/>
          <w:b w:val="1"/>
          <w:color w:val="000099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99"/>
          <w:sz w:val="16"/>
          <w:szCs w:val="16"/>
          <w:rtl w:val="0"/>
        </w:rPr>
        <w:t xml:space="preserve">Figura 1: Título de la imagen.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Verdana" w:cs="Verdana" w:eastAsia="Verdana" w:hAnsi="Verdana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</w:rPr>
        <w:drawing>
          <wp:inline distB="0" distT="0" distL="0" distR="0">
            <wp:extent cx="2818346" cy="1590551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1534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8346" cy="15905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continuación, se enseña el formato de las tablas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Verdana" w:cs="Verdana" w:eastAsia="Verdana" w:hAnsi="Verdana"/>
          <w:b w:val="1"/>
          <w:color w:val="000099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99"/>
          <w:sz w:val="16"/>
          <w:szCs w:val="16"/>
          <w:rtl w:val="0"/>
        </w:rPr>
        <w:t xml:space="preserve">Tabla 1: Título de la tabla.</w:t>
      </w:r>
    </w:p>
    <w:tbl>
      <w:tblPr>
        <w:tblStyle w:val="Table1"/>
        <w:tblW w:w="10682.0" w:type="dxa"/>
        <w:jc w:val="left"/>
        <w:tblBorders>
          <w:top w:color="000099" w:space="0" w:sz="4" w:val="single"/>
          <w:left w:color="000000" w:space="0" w:sz="0" w:val="nil"/>
          <w:bottom w:color="000099" w:space="0" w:sz="4" w:val="single"/>
          <w:right w:color="000000" w:space="0" w:sz="0" w:val="nil"/>
          <w:insideH w:color="000099" w:space="0" w:sz="4" w:val="single"/>
          <w:insideV w:color="000000" w:space="0" w:sz="0" w:val="nil"/>
        </w:tblBorders>
        <w:tblLayout w:type="fixed"/>
        <w:tblLook w:val="0400"/>
      </w:tblPr>
      <w:tblGrid>
        <w:gridCol w:w="2670"/>
        <w:gridCol w:w="2670"/>
        <w:gridCol w:w="2671"/>
        <w:gridCol w:w="2671"/>
        <w:tblGridChange w:id="0">
          <w:tblGrid>
            <w:gridCol w:w="2670"/>
            <w:gridCol w:w="2670"/>
            <w:gridCol w:w="2671"/>
            <w:gridCol w:w="2671"/>
          </w:tblGrid>
        </w:tblGridChange>
      </w:tblGrid>
      <w:tr>
        <w:trPr>
          <w:cantSplit w:val="0"/>
          <w:tblHeader w:val="0"/>
        </w:trPr>
        <w:tc>
          <w:tcPr>
            <w:shd w:fill="000099" w:val="clear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00"/>
                <w:sz w:val="20"/>
                <w:szCs w:val="20"/>
                <w:rtl w:val="0"/>
              </w:rPr>
              <w:t xml:space="preserve">Contenido 1</w:t>
            </w:r>
          </w:p>
        </w:tc>
        <w:tc>
          <w:tcPr>
            <w:shd w:fill="000099" w:val="clear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00"/>
                <w:sz w:val="20"/>
                <w:szCs w:val="20"/>
                <w:rtl w:val="0"/>
              </w:rPr>
              <w:t xml:space="preserve">Contenido 2</w:t>
            </w:r>
          </w:p>
        </w:tc>
        <w:tc>
          <w:tcPr>
            <w:shd w:fill="000099" w:val="clear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00"/>
                <w:sz w:val="20"/>
                <w:szCs w:val="20"/>
                <w:rtl w:val="0"/>
              </w:rPr>
              <w:t xml:space="preserve">Contenido 3</w:t>
            </w:r>
          </w:p>
        </w:tc>
        <w:tc>
          <w:tcPr>
            <w:shd w:fill="000099" w:val="clear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00"/>
                <w:sz w:val="20"/>
                <w:szCs w:val="20"/>
                <w:rtl w:val="0"/>
              </w:rPr>
              <w:t xml:space="preserve">Contenido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Contenido 1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Contenido 2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Contenido 3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Contenido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Contenido 1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Contenido 2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Contenido 3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Contenido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Contenido 1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Contenido 2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Contenido 3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Contenido 4</w:t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continuación, se ilustra el formato de las fórmulas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Verdana" w:cs="Verdana" w:eastAsia="Verdana" w:hAnsi="Verdana"/>
          <w:sz w:val="20"/>
          <w:szCs w:val="20"/>
        </w:rPr>
      </w:pPr>
      <m:oMath>
        <m:r>
          <w:rPr>
            <w:rFonts w:ascii="Cambria Math" w:cs="Cambria Math" w:eastAsia="Cambria Math" w:hAnsi="Cambria Math"/>
            <w:sz w:val="20"/>
            <w:szCs w:val="20"/>
          </w:rPr>
          <m:t xml:space="preserve">E=m·</m:t>
        </m:r>
        <m:sSup>
          <m:sSupPr>
            <m:ctrlPr>
              <w:rPr>
                <w:rFonts w:ascii="Cambria Math" w:cs="Cambria Math" w:eastAsia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cs="Cambria Math" w:eastAsia="Cambria Math" w:hAnsi="Cambria Math"/>
                <w:sz w:val="20"/>
                <w:szCs w:val="20"/>
              </w:rPr>
              <m:t xml:space="preserve">c</m:t>
            </m:r>
          </m:e>
          <m:sup>
            <m:r>
              <w:rPr>
                <w:rFonts w:ascii="Cambria Math" w:cs="Cambria Math" w:eastAsia="Cambria Math" w:hAnsi="Cambria Math"/>
                <w:sz w:val="20"/>
                <w:szCs w:val="20"/>
              </w:rPr>
              <m:t xml:space="preserve">2</m:t>
            </m:r>
          </m:sup>
        </m:sSup>
      </m:oMath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(1)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Verdana" w:cs="Verdana" w:eastAsia="Verdana" w:hAnsi="Verdana"/>
          <w:sz w:val="20"/>
          <w:szCs w:val="20"/>
        </w:rPr>
      </w:pPr>
      <m:oMath>
        <m:r>
          <w:rPr>
            <w:rFonts w:ascii="Cambria Math" w:cs="Cambria Math" w:eastAsia="Cambria Math" w:hAnsi="Cambria Math"/>
            <w:sz w:val="20"/>
            <w:szCs w:val="20"/>
          </w:rPr>
          <m:t xml:space="preserve">E=m·</m:t>
        </m:r>
        <m:sSup>
          <m:sSupPr>
            <m:ctrlPr>
              <w:rPr>
                <w:rFonts w:ascii="Cambria Math" w:cs="Cambria Math" w:eastAsia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cs="Cambria Math" w:eastAsia="Cambria Math" w:hAnsi="Cambria Math"/>
                <w:sz w:val="20"/>
                <w:szCs w:val="20"/>
              </w:rPr>
              <m:t xml:space="preserve">c</m:t>
            </m:r>
          </m:e>
          <m:sup>
            <m:r>
              <w:rPr>
                <w:rFonts w:ascii="Cambria Math" w:cs="Cambria Math" w:eastAsia="Cambria Math" w:hAnsi="Cambria Math"/>
                <w:sz w:val="20"/>
                <w:szCs w:val="20"/>
              </w:rPr>
              <m:t xml:space="preserve">2</m:t>
            </m:r>
          </m:sup>
        </m:sSup>
      </m:oMath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(2)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Verdana" w:cs="Verdana" w:eastAsia="Verdana" w:hAnsi="Verdana"/>
          <w:b w:val="1"/>
          <w:color w:val="000099"/>
        </w:rPr>
      </w:pPr>
      <w:r w:rsidDel="00000000" w:rsidR="00000000" w:rsidRPr="00000000">
        <w:rPr>
          <w:rFonts w:ascii="Verdana" w:cs="Verdana" w:eastAsia="Verdana" w:hAnsi="Verdana"/>
          <w:b w:val="1"/>
          <w:color w:val="000099"/>
          <w:rtl w:val="0"/>
        </w:rPr>
        <w:t xml:space="preserve">REFERENCIAS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Verdana" w:cs="Verdana" w:eastAsia="Verdana" w:hAnsi="Verdana"/>
          <w:b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0"/>
          <w:tab w:val="left" w:leader="none" w:pos="454"/>
          <w:tab w:val="left" w:leader="none" w:pos="567"/>
        </w:tabs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Todas las referencias se presentan ordenadas alfabéticamente por apellido según el estilo Harvard que se puede consultar en </w:t>
      </w:r>
      <w:hyperlink r:id="rId9">
        <w:r w:rsidDel="00000000" w:rsidR="00000000" w:rsidRPr="00000000">
          <w:rPr>
            <w:rFonts w:ascii="Verdana" w:cs="Verdana" w:eastAsia="Verdana" w:hAnsi="Verdana"/>
            <w:color w:val="0000ff"/>
            <w:sz w:val="20"/>
            <w:szCs w:val="20"/>
            <w:u w:val="single"/>
            <w:rtl w:val="0"/>
          </w:rPr>
          <w:t xml:space="preserve">https://rua.ua.es/dspace/bitstream/10045/45402/8/Estilo-Harvard.pdf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</w:t>
      </w:r>
    </w:p>
    <w:sectPr>
      <w:headerReference r:id="rId10" w:type="default"/>
      <w:footerReference r:id="rId11" w:type="default"/>
      <w:pgSz w:h="16838" w:w="11906" w:orient="portrait"/>
      <w:pgMar w:bottom="720" w:top="429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mbria Math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right"/>
      <w:rPr>
        <w:rFonts w:ascii="Verdana" w:cs="Verdana" w:eastAsia="Verdana" w:hAnsi="Verdana"/>
        <w:color w:val="000000"/>
        <w:sz w:val="20"/>
        <w:szCs w:val="20"/>
      </w:rPr>
    </w:pPr>
    <w:r w:rsidDel="00000000" w:rsidR="00000000" w:rsidRPr="00000000">
      <w:rPr>
        <w:rFonts w:ascii="Verdana" w:cs="Verdana" w:eastAsia="Verdana" w:hAnsi="Verdan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10774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694"/>
      <w:gridCol w:w="5103"/>
      <w:gridCol w:w="2977"/>
      <w:tblGridChange w:id="0">
        <w:tblGrid>
          <w:gridCol w:w="2694"/>
          <w:gridCol w:w="5103"/>
          <w:gridCol w:w="2977"/>
        </w:tblGrid>
      </w:tblGridChange>
    </w:tblGrid>
    <w:tr>
      <w:trPr>
        <w:cantSplit w:val="0"/>
        <w:trHeight w:val="1780.3125" w:hRule="atLeast"/>
        <w:tblHeader w:val="0"/>
      </w:trPr>
      <w:tc>
        <w:tcPr/>
        <w:p w:rsidR="00000000" w:rsidDel="00000000" w:rsidP="00000000" w:rsidRDefault="00000000" w:rsidRPr="00000000" w14:paraId="00000038">
          <w:pPr>
            <w:spacing w:after="120" w:before="120" w:lineRule="auto"/>
            <w:rPr>
              <w:b w:val="1"/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</w:rPr>
            <w:drawing>
              <wp:inline distB="0" distT="0" distL="0" distR="0">
                <wp:extent cx="1414855" cy="801752"/>
                <wp:effectExtent b="0" l="0" r="0" t="0"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855" cy="80175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b w:val="1"/>
              <w:sz w:val="16"/>
              <w:szCs w:val="16"/>
              <w:rtl w:val="0"/>
            </w:rPr>
            <w:tab/>
          </w:r>
        </w:p>
      </w:tc>
      <w:tc>
        <w:tcPr/>
        <w:p w:rsidR="00000000" w:rsidDel="00000000" w:rsidP="00000000" w:rsidRDefault="00000000" w:rsidRPr="00000000" w14:paraId="000000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Quattrocento Sans" w:cs="Quattrocento Sans" w:eastAsia="Quattrocento Sans" w:hAnsi="Quattrocento Sans"/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Quattrocento Sans" w:cs="Quattrocento Sans" w:eastAsia="Quattrocento Sans" w:hAnsi="Quattrocento Sans"/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rFonts w:ascii="Quattrocento Sans" w:cs="Quattrocento Sans" w:eastAsia="Quattrocento Sans" w:hAnsi="Quattrocento Sans"/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Quattrocento Sans" w:cs="Quattrocento Sans" w:eastAsia="Quattrocento Sans" w:hAnsi="Quattrocento Sans"/>
              <w:b w:val="1"/>
              <w:color w:val="000000"/>
              <w:sz w:val="16"/>
              <w:szCs w:val="16"/>
              <w:rtl w:val="0"/>
            </w:rPr>
            <w:t xml:space="preserve">Asociación Técnica de Puertos y Costas</w:t>
          </w:r>
        </w:p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rFonts w:ascii="Quattrocento Sans" w:cs="Quattrocento Sans" w:eastAsia="Quattrocento Sans" w:hAnsi="Quattrocento Sans"/>
              <w:b w:val="1"/>
              <w:i w:val="1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Quattrocento Sans" w:cs="Quattrocento Sans" w:eastAsia="Quattrocento Sans" w:hAnsi="Quattrocento Sans"/>
              <w:i w:val="1"/>
              <w:color w:val="000000"/>
              <w:sz w:val="16"/>
              <w:szCs w:val="16"/>
              <w:rtl w:val="0"/>
            </w:rPr>
            <w:t xml:space="preserve">Premio Modesto Vigueras 20</w:t>
          </w:r>
          <w:r w:rsidDel="00000000" w:rsidR="00000000" w:rsidRPr="00000000">
            <w:rPr>
              <w:rFonts w:ascii="Quattrocento Sans" w:cs="Quattrocento Sans" w:eastAsia="Quattrocento Sans" w:hAnsi="Quattrocento Sans"/>
              <w:i w:val="1"/>
              <w:sz w:val="16"/>
              <w:szCs w:val="16"/>
              <w:rtl w:val="0"/>
            </w:rPr>
            <w:t xml:space="preserve">24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D">
          <w:pPr>
            <w:tabs>
              <w:tab w:val="left" w:leader="none" w:pos="1698"/>
            </w:tabs>
            <w:spacing w:after="120" w:before="120" w:lineRule="auto"/>
            <w:ind w:right="175"/>
            <w:jc w:val="right"/>
            <w:rPr>
              <w:b w:val="1"/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</w:rPr>
            <w:drawing>
              <wp:inline distB="0" distT="0" distL="0" distR="0">
                <wp:extent cx="1414131" cy="618375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131" cy="618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rua.ua.es/dspace/bitstream/10045/45402/8/Estilo-Harvard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CambriaMath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aosa1RUfB+782cGiMgfvMYGb1A==">CgMxLjAyCGguZ2pkZ3hzOAByITEyVFJVREhlSDVWLVJxWEw4ZWU0YU1GUWRmLUlxRGxHQg==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